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83E54" w14:textId="1EDA5161" w:rsidR="0008492B" w:rsidRPr="00765473" w:rsidRDefault="0008492B" w:rsidP="0008492B">
      <w:pPr>
        <w:jc w:val="center"/>
        <w:rPr>
          <w:rFonts w:ascii="Futura Medium" w:hAnsi="Futura Medium" w:cs="Futura Medium"/>
          <w:b/>
          <w:bCs/>
          <w:color w:val="404040" w:themeColor="text1" w:themeTint="BF"/>
          <w:sz w:val="44"/>
          <w:szCs w:val="44"/>
        </w:rPr>
      </w:pPr>
      <w:bookmarkStart w:id="0" w:name="_GoBack"/>
      <w:bookmarkEnd w:id="0"/>
      <w:r w:rsidRPr="00765473">
        <w:rPr>
          <w:rFonts w:ascii="Futura Medium" w:hAnsi="Futura Medium" w:cs="Futura Medium" w:hint="cs"/>
          <w:b/>
          <w:bCs/>
          <w:color w:val="404040" w:themeColor="text1" w:themeTint="BF"/>
          <w:sz w:val="44"/>
          <w:szCs w:val="44"/>
        </w:rPr>
        <w:t>Programma per il laboratorio di metodologie di ricerca e inserimento nel mercato del lavoro</w:t>
      </w:r>
    </w:p>
    <w:p w14:paraId="3870C896" w14:textId="4DDECB42" w:rsidR="0008492B" w:rsidRDefault="00C20E8B" w:rsidP="0008492B">
      <w:pPr>
        <w:spacing w:line="276" w:lineRule="auto"/>
        <w:jc w:val="both"/>
        <w:rPr>
          <w:rFonts w:ascii="Futura Medium" w:hAnsi="Futura Medium" w:cs="Futura Medium"/>
          <w:color w:val="3B3838" w:themeColor="background2" w:themeShade="40"/>
          <w:sz w:val="25"/>
          <w:szCs w:val="25"/>
          <w14:textFill>
            <w14:solidFill>
              <w14:schemeClr w14:val="bg2">
                <w14:alpha w14:val="15000"/>
                <w14:lumMod w14:val="25000"/>
              </w14:schemeClr>
            </w14:solidFill>
          </w14:textFill>
        </w:rPr>
      </w:pPr>
      <w:r w:rsidRPr="00765473">
        <w:rPr>
          <w:rFonts w:ascii="Futura Medium" w:hAnsi="Futura Medium" w:cs="Futura Medium"/>
          <w:b/>
          <w:bCs/>
          <w:color w:val="404040" w:themeColor="text1" w:themeTint="BF"/>
          <w:sz w:val="25"/>
          <w:szCs w:val="25"/>
        </w:rPr>
        <w:t>Contenuti</w:t>
      </w:r>
      <w:r w:rsidR="00181E93">
        <w:rPr>
          <w:rFonts w:ascii="Futura Medium" w:hAnsi="Futura Medium" w:cs="Futura Medium"/>
          <w:b/>
          <w:bCs/>
          <w:color w:val="404040" w:themeColor="text1" w:themeTint="BF"/>
          <w:sz w:val="25"/>
          <w:szCs w:val="25"/>
        </w:rPr>
        <w:t xml:space="preserve"> e struttura del corso</w:t>
      </w:r>
      <w:r w:rsidRPr="00765473">
        <w:rPr>
          <w:rFonts w:ascii="Futura Medium" w:hAnsi="Futura Medium" w:cs="Futura Medium"/>
          <w:b/>
          <w:bCs/>
          <w:color w:val="404040" w:themeColor="text1" w:themeTint="BF"/>
          <w:sz w:val="25"/>
          <w:szCs w:val="25"/>
        </w:rPr>
        <w:t>:</w:t>
      </w:r>
      <w:r w:rsidRPr="00765473">
        <w:rPr>
          <w:rFonts w:ascii="Futura Medium" w:hAnsi="Futura Medium" w:cs="Futura Medium"/>
          <w:sz w:val="25"/>
          <w:szCs w:val="25"/>
        </w:rPr>
        <w:t xml:space="preserve"> </w:t>
      </w:r>
      <w:r w:rsidR="0008492B"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Il laboratorio di metodologie di ricerca e inserimento nel mercato del lavoro è suddiviso in tre macro aree principali. La prima macroarea è legata alla ricerca sul campo e in particolare all’utilizzo dei linguaggi ODK e KOBO Collect, utilizzati da varie organizzazioni (ONU, NGO, Governi, Università</w:t>
      </w:r>
      <w:r w:rsidR="0008492B" w:rsidRPr="00765473">
        <w:rPr>
          <w:rFonts w:ascii="Futura Medium" w:hAnsi="Futura Medium" w:cs="Futura Medium"/>
          <w:color w:val="3B3838" w:themeColor="background2" w:themeShade="40"/>
          <w:sz w:val="25"/>
          <w:szCs w:val="25"/>
          <w14:textFill>
            <w14:solidFill>
              <w14:schemeClr w14:val="bg2">
                <w14:alpha w14:val="15000"/>
                <w14:lumMod w14:val="25000"/>
              </w14:schemeClr>
            </w14:solidFill>
          </w14:textFill>
        </w:rPr>
        <w:t xml:space="preserve"> etc.</w:t>
      </w:r>
      <w:r w:rsidR="0008492B"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 per trasformare i sondaggi da cartacei a digitali. La seconda parte del corso sarà incentrata sul lavoro in paesi in via di sviluppo ed in contesti emergenziali. Infine, la terza parte del corso, sarà focalizzata sulla stesura del CV, della lettera motivazionale e di come comportarsi durante un colloquio di lavoro. Come parte di quest’ultima macroarea verranno anche condivisi siti e canali per cercare lavoro.</w:t>
      </w:r>
    </w:p>
    <w:p w14:paraId="734A0879" w14:textId="77777777" w:rsidR="00181E93" w:rsidRDefault="00181E93" w:rsidP="0008492B">
      <w:pPr>
        <w:spacing w:line="276" w:lineRule="auto"/>
        <w:jc w:val="both"/>
        <w:rPr>
          <w:rFonts w:ascii="Futura Medium" w:hAnsi="Futura Medium" w:cs="Futura Medium"/>
          <w:color w:val="3B3838" w:themeColor="background2" w:themeShade="40"/>
          <w:sz w:val="25"/>
          <w:szCs w:val="25"/>
          <w14:textFill>
            <w14:solidFill>
              <w14:schemeClr w14:val="bg2">
                <w14:alpha w14:val="15000"/>
                <w14:lumMod w14:val="25000"/>
              </w14:schemeClr>
            </w14:solidFill>
          </w14:textFill>
        </w:rPr>
      </w:pPr>
    </w:p>
    <w:tbl>
      <w:tblPr>
        <w:tblStyle w:val="Grigliatabella"/>
        <w:tblW w:w="9190" w:type="dxa"/>
        <w:jc w:val="center"/>
        <w:tblLook w:val="04A0" w:firstRow="1" w:lastRow="0" w:firstColumn="1" w:lastColumn="0" w:noHBand="0" w:noVBand="1"/>
      </w:tblPr>
      <w:tblGrid>
        <w:gridCol w:w="6900"/>
        <w:gridCol w:w="2290"/>
      </w:tblGrid>
      <w:tr w:rsidR="00181E93" w14:paraId="4AC235EA" w14:textId="77777777" w:rsidTr="00181E93">
        <w:trPr>
          <w:trHeight w:val="226"/>
          <w:jc w:val="center"/>
        </w:trPr>
        <w:tc>
          <w:tcPr>
            <w:tcW w:w="6900" w:type="dxa"/>
            <w:shd w:val="clear" w:color="auto" w:fill="4472C4" w:themeFill="accent1"/>
          </w:tcPr>
          <w:p w14:paraId="0FF55407" w14:textId="77777777" w:rsidR="00181E93" w:rsidRPr="00030E57" w:rsidRDefault="00181E93" w:rsidP="00181E93">
            <w:pPr>
              <w:jc w:val="center"/>
              <w:rPr>
                <w:rFonts w:ascii="Segoe UI Light" w:hAnsi="Segoe UI Light" w:cs="Segoe UI Light"/>
                <w:b/>
                <w:bCs/>
                <w:color w:val="FFFFFF" w:themeColor="background1"/>
                <w:sz w:val="28"/>
                <w:szCs w:val="28"/>
              </w:rPr>
            </w:pPr>
            <w:r w:rsidRPr="00030E57">
              <w:rPr>
                <w:rFonts w:ascii="Segoe UI Light" w:hAnsi="Segoe UI Light" w:cs="Segoe UI Light"/>
                <w:b/>
                <w:bCs/>
                <w:color w:val="FFFFFF" w:themeColor="background1"/>
                <w:sz w:val="28"/>
                <w:szCs w:val="28"/>
              </w:rPr>
              <w:t>Titolo lezione</w:t>
            </w:r>
          </w:p>
        </w:tc>
        <w:tc>
          <w:tcPr>
            <w:tcW w:w="2290" w:type="dxa"/>
            <w:shd w:val="clear" w:color="auto" w:fill="4472C4" w:themeFill="accent1"/>
          </w:tcPr>
          <w:p w14:paraId="51A53A81" w14:textId="77777777" w:rsidR="00181E93" w:rsidRPr="00030E57" w:rsidRDefault="00181E93" w:rsidP="00181E93">
            <w:pPr>
              <w:jc w:val="center"/>
              <w:rPr>
                <w:rFonts w:ascii="Segoe UI Light" w:hAnsi="Segoe UI Light" w:cs="Segoe UI Light"/>
                <w:b/>
                <w:bCs/>
                <w:color w:val="FFFFFF" w:themeColor="background1"/>
                <w:sz w:val="28"/>
                <w:szCs w:val="28"/>
              </w:rPr>
            </w:pPr>
            <w:r>
              <w:rPr>
                <w:rFonts w:ascii="Segoe UI Light" w:hAnsi="Segoe UI Light" w:cs="Segoe UI Light"/>
                <w:b/>
                <w:bCs/>
                <w:color w:val="FFFFFF" w:themeColor="background1"/>
                <w:sz w:val="28"/>
                <w:szCs w:val="28"/>
              </w:rPr>
              <w:t>Data e o</w:t>
            </w:r>
            <w:r w:rsidRPr="00030E57">
              <w:rPr>
                <w:rFonts w:ascii="Segoe UI Light" w:hAnsi="Segoe UI Light" w:cs="Segoe UI Light"/>
                <w:b/>
                <w:bCs/>
                <w:color w:val="FFFFFF" w:themeColor="background1"/>
                <w:sz w:val="28"/>
                <w:szCs w:val="28"/>
              </w:rPr>
              <w:t>rario</w:t>
            </w:r>
          </w:p>
        </w:tc>
      </w:tr>
      <w:tr w:rsidR="00181E93" w14:paraId="66FA6883" w14:textId="77777777" w:rsidTr="00181E93">
        <w:trPr>
          <w:trHeight w:val="226"/>
          <w:jc w:val="center"/>
        </w:trPr>
        <w:tc>
          <w:tcPr>
            <w:tcW w:w="6900" w:type="dxa"/>
          </w:tcPr>
          <w:p w14:paraId="179B1DB0" w14:textId="77777777" w:rsidR="00181E93" w:rsidRPr="009205AF" w:rsidRDefault="00181E93" w:rsidP="00181E93">
            <w:pPr>
              <w:jc w:val="center"/>
              <w:rPr>
                <w:rFonts w:ascii="Segoe UI Light" w:hAnsi="Segoe UI Light" w:cs="Segoe UI Light"/>
                <w:b/>
                <w:bCs/>
                <w:color w:val="3B3838" w:themeColor="background2" w:themeShade="40"/>
              </w:rPr>
            </w:pPr>
            <w:r w:rsidRPr="009205AF">
              <w:rPr>
                <w:rFonts w:ascii="Segoe UI Light" w:hAnsi="Segoe UI Light" w:cs="Segoe UI Light"/>
                <w:b/>
                <w:bCs/>
                <w:color w:val="3B3838" w:themeColor="background2" w:themeShade="40"/>
              </w:rPr>
              <w:t>Introduzione alla ricerca quantitativa e qualitativa e alla stesura di questionari</w:t>
            </w:r>
          </w:p>
        </w:tc>
        <w:tc>
          <w:tcPr>
            <w:tcW w:w="2290" w:type="dxa"/>
          </w:tcPr>
          <w:p w14:paraId="34CEADF3"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04/05/2021</w:t>
            </w:r>
          </w:p>
          <w:p w14:paraId="77F401EA"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16:00 -17:30</w:t>
            </w:r>
          </w:p>
        </w:tc>
      </w:tr>
      <w:tr w:rsidR="00181E93" w14:paraId="726C62F1" w14:textId="77777777" w:rsidTr="00181E93">
        <w:trPr>
          <w:trHeight w:val="233"/>
          <w:jc w:val="center"/>
        </w:trPr>
        <w:tc>
          <w:tcPr>
            <w:tcW w:w="6900" w:type="dxa"/>
          </w:tcPr>
          <w:p w14:paraId="2F886932" w14:textId="77777777" w:rsidR="00181E93" w:rsidRPr="009205AF" w:rsidRDefault="00181E93" w:rsidP="00181E93">
            <w:pPr>
              <w:jc w:val="center"/>
              <w:rPr>
                <w:rFonts w:ascii="Segoe UI Light" w:hAnsi="Segoe UI Light" w:cs="Segoe UI Light"/>
                <w:b/>
                <w:bCs/>
                <w:color w:val="3B3838" w:themeColor="background2" w:themeShade="40"/>
              </w:rPr>
            </w:pPr>
            <w:r w:rsidRPr="009205AF">
              <w:rPr>
                <w:rFonts w:ascii="Segoe UI Light" w:hAnsi="Segoe UI Light" w:cs="Segoe UI Light"/>
                <w:b/>
                <w:bCs/>
                <w:color w:val="3B3838" w:themeColor="background2" w:themeShade="40"/>
              </w:rPr>
              <w:t>Codificare i sondaggi in ODK/KOBO collect</w:t>
            </w:r>
          </w:p>
        </w:tc>
        <w:tc>
          <w:tcPr>
            <w:tcW w:w="2290" w:type="dxa"/>
          </w:tcPr>
          <w:p w14:paraId="1F386374"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11/05/2021</w:t>
            </w:r>
          </w:p>
          <w:p w14:paraId="514C2D22"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16:00 -17:30</w:t>
            </w:r>
          </w:p>
        </w:tc>
      </w:tr>
      <w:tr w:rsidR="00181E93" w14:paraId="570F8290" w14:textId="77777777" w:rsidTr="00181E93">
        <w:trPr>
          <w:trHeight w:val="226"/>
          <w:jc w:val="center"/>
        </w:trPr>
        <w:tc>
          <w:tcPr>
            <w:tcW w:w="6900" w:type="dxa"/>
          </w:tcPr>
          <w:p w14:paraId="431C9F7A" w14:textId="77777777" w:rsidR="00181E93" w:rsidRPr="009205AF" w:rsidRDefault="00181E93" w:rsidP="00181E93">
            <w:pPr>
              <w:tabs>
                <w:tab w:val="left" w:pos="1312"/>
              </w:tabs>
              <w:jc w:val="center"/>
              <w:rPr>
                <w:rFonts w:ascii="Segoe UI Light" w:hAnsi="Segoe UI Light" w:cs="Segoe UI Light"/>
                <w:b/>
                <w:bCs/>
                <w:color w:val="3B3838" w:themeColor="background2" w:themeShade="40"/>
              </w:rPr>
            </w:pPr>
            <w:r w:rsidRPr="009205AF">
              <w:rPr>
                <w:rFonts w:ascii="Segoe UI Light" w:hAnsi="Segoe UI Light" w:cs="Segoe UI Light"/>
                <w:b/>
                <w:bCs/>
                <w:color w:val="3B3838" w:themeColor="background2" w:themeShade="40"/>
              </w:rPr>
              <w:t>Codificare i sondaggi in ODK/KOBO collect</w:t>
            </w:r>
          </w:p>
        </w:tc>
        <w:tc>
          <w:tcPr>
            <w:tcW w:w="2290" w:type="dxa"/>
          </w:tcPr>
          <w:p w14:paraId="3C1EE2C3"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18/05/2021</w:t>
            </w:r>
          </w:p>
          <w:p w14:paraId="07EE2BB5"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16:00 -17:30</w:t>
            </w:r>
          </w:p>
        </w:tc>
      </w:tr>
      <w:tr w:rsidR="00181E93" w14:paraId="7CBDB44E" w14:textId="77777777" w:rsidTr="00181E93">
        <w:trPr>
          <w:trHeight w:val="226"/>
          <w:jc w:val="center"/>
        </w:trPr>
        <w:tc>
          <w:tcPr>
            <w:tcW w:w="6900" w:type="dxa"/>
          </w:tcPr>
          <w:p w14:paraId="0910B6EB" w14:textId="77777777" w:rsidR="00181E93" w:rsidRPr="009205AF" w:rsidRDefault="00181E93" w:rsidP="00181E93">
            <w:pPr>
              <w:jc w:val="center"/>
              <w:rPr>
                <w:rFonts w:ascii="Segoe UI Light" w:hAnsi="Segoe UI Light" w:cs="Segoe UI Light"/>
                <w:b/>
                <w:bCs/>
                <w:color w:val="3B3838" w:themeColor="background2" w:themeShade="40"/>
              </w:rPr>
            </w:pPr>
            <w:r w:rsidRPr="009205AF">
              <w:rPr>
                <w:rFonts w:ascii="Segoe UI Light" w:hAnsi="Segoe UI Light" w:cs="Segoe UI Light"/>
                <w:b/>
                <w:bCs/>
                <w:color w:val="3B3838" w:themeColor="background2" w:themeShade="40"/>
              </w:rPr>
              <w:t>Lavorare sul campo e in contesti emergenziali –</w:t>
            </w:r>
            <w:r w:rsidRPr="009205AF">
              <w:rPr>
                <w:rFonts w:ascii="Segoe UI Light" w:hAnsi="Segoe UI Light" w:cs="Segoe UI Light"/>
                <w:color w:val="3B3838" w:themeColor="background2" w:themeShade="40"/>
              </w:rPr>
              <w:t xml:space="preserve"> Esempi dalla Tailandia. Pro, contro ed altre considerazioni.</w:t>
            </w:r>
          </w:p>
        </w:tc>
        <w:tc>
          <w:tcPr>
            <w:tcW w:w="2290" w:type="dxa"/>
          </w:tcPr>
          <w:p w14:paraId="6145F85C"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25/05/2021</w:t>
            </w:r>
          </w:p>
          <w:p w14:paraId="5455DAF4"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16:00 -17:30</w:t>
            </w:r>
          </w:p>
        </w:tc>
      </w:tr>
      <w:tr w:rsidR="00181E93" w14:paraId="51C21375" w14:textId="77777777" w:rsidTr="00181E93">
        <w:trPr>
          <w:trHeight w:val="226"/>
          <w:jc w:val="center"/>
        </w:trPr>
        <w:tc>
          <w:tcPr>
            <w:tcW w:w="6900" w:type="dxa"/>
          </w:tcPr>
          <w:p w14:paraId="14BB033C" w14:textId="46C0C60B" w:rsidR="00181E93" w:rsidRPr="009205AF" w:rsidRDefault="00181E93" w:rsidP="00181E93">
            <w:pPr>
              <w:jc w:val="center"/>
              <w:rPr>
                <w:rFonts w:ascii="Segoe UI Light" w:hAnsi="Segoe UI Light" w:cs="Segoe UI Light"/>
                <w:b/>
                <w:bCs/>
                <w:color w:val="3B3838" w:themeColor="background2" w:themeShade="40"/>
              </w:rPr>
            </w:pPr>
            <w:r w:rsidRPr="009205AF">
              <w:rPr>
                <w:rFonts w:ascii="Segoe UI Light" w:hAnsi="Segoe UI Light" w:cs="Segoe UI Light"/>
                <w:b/>
                <w:bCs/>
                <w:color w:val="3B3838" w:themeColor="background2" w:themeShade="40"/>
              </w:rPr>
              <w:t xml:space="preserve">Entrare nel mercato del lavoro – </w:t>
            </w:r>
            <w:r w:rsidRPr="009205AF">
              <w:rPr>
                <w:rFonts w:ascii="Segoe UI Light" w:hAnsi="Segoe UI Light" w:cs="Segoe UI Light"/>
                <w:color w:val="3B3838" w:themeColor="background2" w:themeShade="40"/>
              </w:rPr>
              <w:t xml:space="preserve">stesura CV, lettera motivazionale, </w:t>
            </w:r>
            <w:proofErr w:type="spellStart"/>
            <w:r w:rsidRPr="009205AF">
              <w:rPr>
                <w:rFonts w:ascii="Segoe UI Light" w:hAnsi="Segoe UI Light" w:cs="Segoe UI Light"/>
                <w:color w:val="3B3838" w:themeColor="background2" w:themeShade="40"/>
              </w:rPr>
              <w:t>interview</w:t>
            </w:r>
            <w:proofErr w:type="spellEnd"/>
            <w:r w:rsidRPr="009205AF">
              <w:rPr>
                <w:rFonts w:ascii="Segoe UI Light" w:hAnsi="Segoe UI Light" w:cs="Segoe UI Light"/>
                <w:color w:val="3B3838" w:themeColor="background2" w:themeShade="40"/>
              </w:rPr>
              <w:t xml:space="preserve"> </w:t>
            </w:r>
            <w:proofErr w:type="spellStart"/>
            <w:r w:rsidRPr="009205AF">
              <w:rPr>
                <w:rFonts w:ascii="Segoe UI Light" w:hAnsi="Segoe UI Light" w:cs="Segoe UI Light"/>
                <w:color w:val="3B3838" w:themeColor="background2" w:themeShade="40"/>
              </w:rPr>
              <w:t>skills</w:t>
            </w:r>
            <w:proofErr w:type="spellEnd"/>
            <w:r w:rsidRPr="009205AF">
              <w:rPr>
                <w:rFonts w:ascii="Segoe UI Light" w:hAnsi="Segoe UI Light" w:cs="Segoe UI Light"/>
                <w:color w:val="3B3838" w:themeColor="background2" w:themeShade="40"/>
              </w:rPr>
              <w:t xml:space="preserve"> e canali di ricerca</w:t>
            </w:r>
          </w:p>
        </w:tc>
        <w:tc>
          <w:tcPr>
            <w:tcW w:w="2290" w:type="dxa"/>
          </w:tcPr>
          <w:p w14:paraId="6577C1AD"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01/06/2021</w:t>
            </w:r>
          </w:p>
          <w:p w14:paraId="3E4E027C" w14:textId="77777777" w:rsidR="00181E93" w:rsidRPr="009205AF" w:rsidRDefault="00181E93" w:rsidP="00181E93">
            <w:pPr>
              <w:jc w:val="center"/>
              <w:rPr>
                <w:rFonts w:ascii="Segoe UI Light" w:hAnsi="Segoe UI Light" w:cs="Segoe UI Light"/>
                <w:color w:val="3B3838" w:themeColor="background2" w:themeShade="40"/>
              </w:rPr>
            </w:pPr>
            <w:r w:rsidRPr="009205AF">
              <w:rPr>
                <w:rFonts w:ascii="Segoe UI Light" w:hAnsi="Segoe UI Light" w:cs="Segoe UI Light"/>
                <w:color w:val="3B3838" w:themeColor="background2" w:themeShade="40"/>
              </w:rPr>
              <w:t>16:00 -18:00</w:t>
            </w:r>
          </w:p>
        </w:tc>
      </w:tr>
    </w:tbl>
    <w:p w14:paraId="3B53912E" w14:textId="77777777" w:rsidR="00181E93" w:rsidRPr="0008492B" w:rsidRDefault="00181E93" w:rsidP="0008492B">
      <w:pPr>
        <w:spacing w:line="276" w:lineRule="auto"/>
        <w:jc w:val="both"/>
        <w:rPr>
          <w:rFonts w:ascii="Futura Medium" w:hAnsi="Futura Medium" w:cs="Futura Medium"/>
          <w:color w:val="3B3838" w:themeColor="background2" w:themeShade="40"/>
          <w:sz w:val="25"/>
          <w:szCs w:val="25"/>
        </w:rPr>
      </w:pPr>
    </w:p>
    <w:p w14:paraId="7F740E3F" w14:textId="6B777464" w:rsidR="0008492B" w:rsidRPr="0008492B" w:rsidRDefault="00C20E8B" w:rsidP="0008492B">
      <w:pPr>
        <w:spacing w:line="276" w:lineRule="auto"/>
        <w:jc w:val="both"/>
        <w:rPr>
          <w:rFonts w:ascii="Futura Medium" w:hAnsi="Futura Medium" w:cs="Futura Medium"/>
          <w:color w:val="3B3838" w:themeColor="background2" w:themeShade="40"/>
          <w:sz w:val="25"/>
          <w:szCs w:val="25"/>
        </w:rPr>
      </w:pPr>
      <w:r w:rsidRPr="00765473">
        <w:rPr>
          <w:rFonts w:ascii="Futura Medium" w:hAnsi="Futura Medium" w:cs="Futura Medium"/>
          <w:b/>
          <w:bCs/>
          <w:color w:val="404040" w:themeColor="text1" w:themeTint="BF"/>
          <w:sz w:val="25"/>
          <w:szCs w:val="25"/>
        </w:rPr>
        <w:t>Assignment:</w:t>
      </w:r>
      <w:r w:rsidRPr="00765473">
        <w:rPr>
          <w:rFonts w:ascii="Futura Medium" w:hAnsi="Futura Medium" w:cs="Futura Medium"/>
          <w:sz w:val="25"/>
          <w:szCs w:val="25"/>
        </w:rPr>
        <w:t xml:space="preserve"> </w:t>
      </w:r>
      <w:r w:rsidR="0008492B"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I partecipanti a questo laboratorio saranno valutati a fronte di due esercizi da svolgere a casa, e potranno ottenere un bonus cooperazione.</w:t>
      </w:r>
    </w:p>
    <w:p w14:paraId="22537808" w14:textId="77777777" w:rsidR="0008492B" w:rsidRPr="00765473" w:rsidRDefault="0008492B" w:rsidP="0008492B">
      <w:pPr>
        <w:pStyle w:val="Paragrafoelenco"/>
        <w:numPr>
          <w:ilvl w:val="0"/>
          <w:numId w:val="1"/>
        </w:numPr>
        <w:spacing w:line="276" w:lineRule="auto"/>
        <w:jc w:val="both"/>
        <w:rPr>
          <w:rFonts w:ascii="Futura Medium" w:hAnsi="Futura Medium" w:cs="Futura Medium"/>
          <w:b/>
          <w:bCs/>
          <w:color w:val="404040" w:themeColor="text1" w:themeTint="BF"/>
          <w:sz w:val="25"/>
          <w:szCs w:val="25"/>
        </w:rPr>
      </w:pPr>
      <w:r w:rsidRPr="00765473">
        <w:rPr>
          <w:rFonts w:ascii="Futura Medium" w:hAnsi="Futura Medium" w:cs="Futura Medium" w:hint="cs"/>
          <w:b/>
          <w:bCs/>
          <w:color w:val="404040" w:themeColor="text1" w:themeTint="BF"/>
          <w:sz w:val="25"/>
          <w:szCs w:val="25"/>
        </w:rPr>
        <w:t>Codifica di un sondaggio da cartaceo a digitale in formato ODK/ KOBO collect (50% del voto).</w:t>
      </w:r>
    </w:p>
    <w:p w14:paraId="7730892B" w14:textId="1C7A52C8" w:rsidR="0008492B" w:rsidRPr="0008492B" w:rsidRDefault="0008492B" w:rsidP="0008492B">
      <w:pPr>
        <w:pStyle w:val="Paragrafoelenco"/>
        <w:numPr>
          <w:ilvl w:val="0"/>
          <w:numId w:val="1"/>
        </w:numPr>
        <w:spacing w:line="276" w:lineRule="auto"/>
        <w:jc w:val="both"/>
        <w:rPr>
          <w:rFonts w:ascii="Futura Medium" w:hAnsi="Futura Medium" w:cs="Futura Medium"/>
          <w:b/>
          <w:bCs/>
          <w:color w:val="3B3838" w:themeColor="background2" w:themeShade="40"/>
          <w:sz w:val="25"/>
          <w:szCs w:val="25"/>
        </w:rPr>
      </w:pPr>
      <w:r w:rsidRPr="00765473">
        <w:rPr>
          <w:rFonts w:ascii="Futura Medium" w:hAnsi="Futura Medium" w:cs="Futura Medium" w:hint="cs"/>
          <w:b/>
          <w:bCs/>
          <w:color w:val="404040" w:themeColor="text1" w:themeTint="BF"/>
          <w:sz w:val="25"/>
          <w:szCs w:val="25"/>
        </w:rPr>
        <w:t>Scrittura del CV e della lettera motivazionale (50% del voto).</w:t>
      </w:r>
      <w:r w:rsidRPr="00765473">
        <w:rPr>
          <w:rFonts w:ascii="Futura Medium" w:hAnsi="Futura Medium" w:cs="Futura Medium" w:hint="cs"/>
          <w:color w:val="404040" w:themeColor="text1" w:themeTint="BF"/>
          <w:sz w:val="25"/>
          <w:szCs w:val="25"/>
        </w:rPr>
        <w:t xml:space="preserve"> </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 xml:space="preserve">Gli studenti dovranno decidere tra 2 diverse offerte di lavoro e fare un application con lettera </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lastRenderedPageBreak/>
        <w:t>motivazionale e CV</w:t>
      </w:r>
      <w:r w:rsidRPr="00765473">
        <w:rPr>
          <w:rFonts w:ascii="Futura Medium" w:hAnsi="Futura Medium" w:cs="Futura Medium"/>
          <w:color w:val="3B3838" w:themeColor="background2" w:themeShade="40"/>
          <w:sz w:val="25"/>
          <w:szCs w:val="25"/>
          <w14:textFill>
            <w14:solidFill>
              <w14:schemeClr w14:val="bg2">
                <w14:alpha w14:val="15000"/>
                <w14:lumMod w14:val="25000"/>
              </w14:schemeClr>
            </w14:solidFill>
          </w14:textFill>
        </w:rPr>
        <w:t xml:space="preserve">. </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In seguito, gli studenti si correggeranno a vicenda la lettera motivazionale e il CV precedentemente stilati.</w:t>
      </w:r>
    </w:p>
    <w:p w14:paraId="1C0B34A7" w14:textId="77777777" w:rsidR="0008492B" w:rsidRPr="0008492B" w:rsidRDefault="0008492B" w:rsidP="0008492B">
      <w:pPr>
        <w:pStyle w:val="Paragrafoelenco"/>
        <w:numPr>
          <w:ilvl w:val="0"/>
          <w:numId w:val="1"/>
        </w:numPr>
        <w:spacing w:line="276" w:lineRule="auto"/>
        <w:jc w:val="both"/>
        <w:rPr>
          <w:rFonts w:ascii="Futura Medium" w:hAnsi="Futura Medium" w:cs="Futura Medium"/>
          <w:b/>
          <w:bCs/>
          <w:color w:val="3B3838" w:themeColor="background2" w:themeShade="40"/>
          <w:sz w:val="25"/>
          <w:szCs w:val="25"/>
        </w:rPr>
      </w:pPr>
      <w:r w:rsidRPr="00765473">
        <w:rPr>
          <w:rFonts w:ascii="Futura Medium" w:hAnsi="Futura Medium" w:cs="Futura Medium" w:hint="cs"/>
          <w:b/>
          <w:bCs/>
          <w:color w:val="404040" w:themeColor="text1" w:themeTint="BF"/>
          <w:sz w:val="25"/>
          <w:szCs w:val="25"/>
        </w:rPr>
        <w:t>Premio cooperazione (20%).</w:t>
      </w:r>
      <w:r w:rsidRPr="00765473">
        <w:rPr>
          <w:rFonts w:ascii="Futura Medium" w:hAnsi="Futura Medium" w:cs="Futura Medium" w:hint="cs"/>
          <w:color w:val="404040" w:themeColor="text1" w:themeTint="BF"/>
          <w:sz w:val="25"/>
          <w:szCs w:val="25"/>
        </w:rPr>
        <w:t xml:space="preserve"> </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 xml:space="preserve">A fine corso, ogni studente potrà nominare anonimamente un collega che si sia particolarmente distinto/a per aver aiutato gli altri durante questo laboratorio. In base al numero dei partecipanti, le prime N persone che avranno ricevuto il maggior numero di voti, riceveranno, anch’esse anonimamente, il bonus per la cooperazione. </w:t>
      </w:r>
    </w:p>
    <w:p w14:paraId="2A81563F" w14:textId="187FCB0C" w:rsidR="0008492B" w:rsidRPr="00765473" w:rsidRDefault="0008492B" w:rsidP="0008492B">
      <w:pPr>
        <w:spacing w:line="276" w:lineRule="auto"/>
        <w:jc w:val="both"/>
        <w:rPr>
          <w:rFonts w:ascii="Futura Medium" w:hAnsi="Futura Medium" w:cs="Futura Medium"/>
          <w:b/>
          <w:bCs/>
          <w:color w:val="3B3838" w:themeColor="background2" w:themeShade="40"/>
          <w:sz w:val="25"/>
          <w:szCs w:val="25"/>
          <w14:textFill>
            <w14:solidFill>
              <w14:schemeClr w14:val="bg2">
                <w14:alpha w14:val="15000"/>
                <w14:lumMod w14:val="25000"/>
              </w14:schemeClr>
            </w14:solidFill>
          </w14:textFill>
        </w:rPr>
      </w:pPr>
      <w:r w:rsidRPr="00765473">
        <w:rPr>
          <w:rFonts w:ascii="Futura Medium" w:hAnsi="Futura Medium" w:cs="Futura Medium" w:hint="cs"/>
          <w:b/>
          <w:bCs/>
          <w:color w:val="3B3838" w:themeColor="background2" w:themeShade="40"/>
          <w:sz w:val="25"/>
          <w:szCs w:val="25"/>
        </w:rPr>
        <w:t>Speaker:</w:t>
      </w:r>
      <w:r w:rsidRPr="00765473">
        <w:rPr>
          <w:rFonts w:ascii="Futura Medium" w:hAnsi="Futura Medium" w:cs="Futura Medium" w:hint="cs"/>
          <w:color w:val="3B3838" w:themeColor="background2" w:themeShade="40"/>
          <w:sz w:val="25"/>
          <w:szCs w:val="25"/>
        </w:rPr>
        <w:t xml:space="preserve"> </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 xml:space="preserve">Vittorio Bruni. Vittorio è un ex studente SECI che si è laureato nell’anno accademico 2015/2016. In seguito, ha ottenuto un master in sviluppo umano e studi sulle migrazioni presso l'Università delle Nazioni Unite a Maastricht, in Olanda, dove ha poi lavorato per quasi un anno come ricercatore. In seguito, Vittorio ha lavorato per circa 3 anni nel dipartimento emergenze e crisi dell’Organizzazione Internazionale delle Migrazioni (OIM), l’agenzia dell’Organizzazione delle Nazioni Unite (ONU) che si occupa di migranti e sfollati interni. Durante questi anni, Vittorio ha gestito progetti di ricerca in Europa, Africa Occidentale e </w:t>
      </w:r>
      <w:r w:rsidR="00765473" w:rsidRPr="00765473">
        <w:rPr>
          <w:rFonts w:ascii="Futura Medium" w:hAnsi="Futura Medium" w:cs="Futura Medium"/>
          <w:color w:val="3B3838" w:themeColor="background2" w:themeShade="40"/>
          <w:sz w:val="25"/>
          <w:szCs w:val="25"/>
          <w14:textFill>
            <w14:solidFill>
              <w14:schemeClr w14:val="bg2">
                <w14:alpha w14:val="15000"/>
                <w14:lumMod w14:val="25000"/>
              </w14:schemeClr>
            </w14:solidFill>
          </w14:textFill>
        </w:rPr>
        <w:t>S</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ub-</w:t>
      </w:r>
      <w:r w:rsidR="00765473" w:rsidRPr="00765473">
        <w:rPr>
          <w:rFonts w:ascii="Futura Medium" w:hAnsi="Futura Medium" w:cs="Futura Medium"/>
          <w:color w:val="3B3838" w:themeColor="background2" w:themeShade="40"/>
          <w:sz w:val="25"/>
          <w:szCs w:val="25"/>
          <w14:textFill>
            <w14:solidFill>
              <w14:schemeClr w14:val="bg2">
                <w14:alpha w14:val="15000"/>
                <w14:lumMod w14:val="25000"/>
              </w14:schemeClr>
            </w14:solidFill>
          </w14:textFill>
        </w:rPr>
        <w:t>S</w:t>
      </w:r>
      <w:r w:rsidRPr="00765473">
        <w:rPr>
          <w:rFonts w:ascii="Futura Medium" w:hAnsi="Futura Medium" w:cs="Futura Medium" w:hint="cs"/>
          <w:color w:val="3B3838" w:themeColor="background2" w:themeShade="40"/>
          <w:sz w:val="25"/>
          <w:szCs w:val="25"/>
          <w14:textFill>
            <w14:solidFill>
              <w14:schemeClr w14:val="bg2">
                <w14:alpha w14:val="15000"/>
                <w14:lumMod w14:val="25000"/>
              </w14:schemeClr>
            </w14:solidFill>
          </w14:textFill>
        </w:rPr>
        <w:t>ahariana, Sud-Est Asiatico, Asia Centrale, e Russia.</w:t>
      </w:r>
    </w:p>
    <w:p w14:paraId="66227376" w14:textId="77777777" w:rsidR="0008492B" w:rsidRPr="0008492B" w:rsidRDefault="0008492B" w:rsidP="0008492B">
      <w:pPr>
        <w:rPr>
          <w:rFonts w:ascii="Segoe UI Light" w:hAnsi="Segoe UI Light" w:cs="Segoe UI Light"/>
          <w:b/>
          <w:bCs/>
          <w:color w:val="3B3838" w:themeColor="background2" w:themeShade="40"/>
          <w:sz w:val="46"/>
          <w:szCs w:val="46"/>
        </w:rPr>
      </w:pPr>
    </w:p>
    <w:p w14:paraId="3DD6ECA3" w14:textId="77777777" w:rsidR="003363E0" w:rsidRPr="0008492B" w:rsidRDefault="003363E0">
      <w:pPr>
        <w:rPr>
          <w:sz w:val="50"/>
          <w:szCs w:val="50"/>
        </w:rPr>
      </w:pPr>
    </w:p>
    <w:sectPr w:rsidR="003363E0" w:rsidRPr="0008492B" w:rsidSect="0095473E">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594C" w14:textId="77777777" w:rsidR="004737AE" w:rsidRDefault="004737AE" w:rsidP="0008492B">
      <w:pPr>
        <w:spacing w:after="0" w:line="240" w:lineRule="auto"/>
      </w:pPr>
      <w:r>
        <w:separator/>
      </w:r>
    </w:p>
  </w:endnote>
  <w:endnote w:type="continuationSeparator" w:id="0">
    <w:p w14:paraId="58498346" w14:textId="77777777" w:rsidR="004737AE" w:rsidRDefault="004737AE" w:rsidP="0008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edium">
    <w:altName w:val="Segoe UI"/>
    <w:charset w:val="B1"/>
    <w:family w:val="swiss"/>
    <w:pitch w:val="variable"/>
    <w:sig w:usb0="00000000" w:usb1="00000000" w:usb2="00000000" w:usb3="00000000" w:csb0="000001FB"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25DC" w14:textId="77777777" w:rsidR="004737AE" w:rsidRDefault="004737AE" w:rsidP="0008492B">
      <w:pPr>
        <w:spacing w:after="0" w:line="240" w:lineRule="auto"/>
      </w:pPr>
      <w:r>
        <w:separator/>
      </w:r>
    </w:p>
  </w:footnote>
  <w:footnote w:type="continuationSeparator" w:id="0">
    <w:p w14:paraId="686409AF" w14:textId="77777777" w:rsidR="004737AE" w:rsidRDefault="004737AE" w:rsidP="0008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E40F" w14:textId="6B6F1089" w:rsidR="0008492B" w:rsidRDefault="0008492B" w:rsidP="0008492B">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6406E"/>
    <w:multiLevelType w:val="hybridMultilevel"/>
    <w:tmpl w:val="DBE81486"/>
    <w:lvl w:ilvl="0" w:tplc="C7AA6C90">
      <w:start w:val="1"/>
      <w:numFmt w:val="decimal"/>
      <w:lvlText w:val="%1)"/>
      <w:lvlJc w:val="left"/>
      <w:pPr>
        <w:ind w:left="643" w:hanging="360"/>
      </w:pPr>
      <w:rPr>
        <w:rFonts w:hint="default"/>
        <w:color w:val="404040" w:themeColor="text1" w:themeTint="BF"/>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2B"/>
    <w:rsid w:val="0008492B"/>
    <w:rsid w:val="00181E93"/>
    <w:rsid w:val="00265186"/>
    <w:rsid w:val="002A0D71"/>
    <w:rsid w:val="002D60D5"/>
    <w:rsid w:val="003363E0"/>
    <w:rsid w:val="004737AE"/>
    <w:rsid w:val="0075773A"/>
    <w:rsid w:val="00765473"/>
    <w:rsid w:val="0095473E"/>
    <w:rsid w:val="00AD6550"/>
    <w:rsid w:val="00C20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359A"/>
  <w15:chartTrackingRefBased/>
  <w15:docId w15:val="{EB67C5D8-088B-B540-B0F8-DA3715A3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92B"/>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849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492B"/>
    <w:rPr>
      <w:sz w:val="22"/>
      <w:szCs w:val="22"/>
    </w:rPr>
  </w:style>
  <w:style w:type="paragraph" w:styleId="Pidipagina">
    <w:name w:val="footer"/>
    <w:basedOn w:val="Normale"/>
    <w:link w:val="PidipaginaCarattere"/>
    <w:uiPriority w:val="99"/>
    <w:unhideWhenUsed/>
    <w:rsid w:val="000849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492B"/>
    <w:rPr>
      <w:sz w:val="22"/>
      <w:szCs w:val="22"/>
    </w:rPr>
  </w:style>
  <w:style w:type="table" w:styleId="Grigliatabella">
    <w:name w:val="Table Grid"/>
    <w:basedOn w:val="Tabellanormale"/>
    <w:uiPriority w:val="39"/>
    <w:rsid w:val="000849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8492B"/>
    <w:rPr>
      <w:sz w:val="16"/>
      <w:szCs w:val="16"/>
    </w:rPr>
  </w:style>
  <w:style w:type="paragraph" w:styleId="Testocommento">
    <w:name w:val="annotation text"/>
    <w:basedOn w:val="Normale"/>
    <w:link w:val="TestocommentoCarattere"/>
    <w:uiPriority w:val="99"/>
    <w:semiHidden/>
    <w:unhideWhenUsed/>
    <w:rsid w:val="000849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8492B"/>
    <w:rPr>
      <w:sz w:val="20"/>
      <w:szCs w:val="20"/>
    </w:rPr>
  </w:style>
  <w:style w:type="paragraph" w:styleId="Paragrafoelenco">
    <w:name w:val="List Paragraph"/>
    <w:basedOn w:val="Normale"/>
    <w:uiPriority w:val="34"/>
    <w:qFormat/>
    <w:rsid w:val="00084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frontera</dc:creator>
  <cp:keywords/>
  <dc:description/>
  <cp:lastModifiedBy>Maltagliati</cp:lastModifiedBy>
  <cp:revision>2</cp:revision>
  <dcterms:created xsi:type="dcterms:W3CDTF">2021-05-03T15:34:00Z</dcterms:created>
  <dcterms:modified xsi:type="dcterms:W3CDTF">2021-05-03T15:34:00Z</dcterms:modified>
</cp:coreProperties>
</file>